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21"/>
          <w:szCs w:val="24"/>
        </w:rPr>
      </w:pPr>
      <w:r>
        <w:rPr>
          <w:rFonts w:hint="eastAsia" w:ascii="方正小标宋简体" w:hAnsi="方正小标宋简体" w:eastAsia="方正小标宋简体" w:cs="方正小标宋简体"/>
          <w:kern w:val="44"/>
          <w:sz w:val="32"/>
          <w:szCs w:val="36"/>
        </w:rPr>
        <w:t>山东科技大学</w:t>
      </w:r>
      <w:r>
        <w:rPr>
          <w:rFonts w:hint="eastAsia" w:ascii="方正小标宋简体" w:hAnsi="方正小标宋简体" w:eastAsia="方正小标宋简体" w:cs="方正小标宋简体"/>
          <w:sz w:val="32"/>
          <w:szCs w:val="36"/>
        </w:rPr>
        <w:t>非授权人员进入保密要害部门部位申请表</w:t>
      </w:r>
    </w:p>
    <w:tbl>
      <w:tblPr>
        <w:tblStyle w:val="4"/>
        <w:tblpPr w:leftFromText="180" w:rightFromText="180" w:vertAnchor="text" w:horzAnchor="margin" w:tblpXSpec="center" w:tblpY="163"/>
        <w:tblOverlap w:val="never"/>
        <w:tblW w:w="91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7"/>
        <w:gridCol w:w="778"/>
        <w:gridCol w:w="2116"/>
        <w:gridCol w:w="1984"/>
        <w:gridCol w:w="1560"/>
        <w:gridCol w:w="18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1" w:hRule="atLeast"/>
        </w:trPr>
        <w:tc>
          <w:tcPr>
            <w:tcW w:w="156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保密要害部门、部位</w:t>
            </w:r>
          </w:p>
        </w:tc>
        <w:tc>
          <w:tcPr>
            <w:tcW w:w="4100" w:type="dxa"/>
            <w:gridSpan w:val="2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承办人</w:t>
            </w:r>
          </w:p>
        </w:tc>
        <w:tc>
          <w:tcPr>
            <w:tcW w:w="1887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32" w:hRule="atLeast"/>
        </w:trPr>
        <w:tc>
          <w:tcPr>
            <w:tcW w:w="787" w:type="dxa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申请</w:t>
            </w:r>
          </w:p>
          <w:p>
            <w:pPr>
              <w:autoSpaceDE w:val="0"/>
              <w:autoSpaceDN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进入</w:t>
            </w:r>
          </w:p>
          <w:p>
            <w:pPr>
              <w:autoSpaceDE w:val="0"/>
              <w:autoSpaceDN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人员</w:t>
            </w:r>
          </w:p>
          <w:p>
            <w:pPr>
              <w:autoSpaceDE w:val="0"/>
              <w:autoSpaceDN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基本</w:t>
            </w:r>
          </w:p>
          <w:p>
            <w:pPr>
              <w:autoSpaceDE w:val="0"/>
              <w:autoSpaceDN w:val="0"/>
              <w:jc w:val="center"/>
              <w:rPr>
                <w:rFonts w:ascii="仿宋_GB2312" w:hAnsi="仿宋_GB2312" w:eastAsia="仿宋_GB2312" w:cs="仿宋_GB2312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情况</w:t>
            </w:r>
          </w:p>
        </w:tc>
        <w:tc>
          <w:tcPr>
            <w:tcW w:w="778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2116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身份证号</w:t>
            </w:r>
          </w:p>
        </w:tc>
        <w:tc>
          <w:tcPr>
            <w:tcW w:w="1984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部门（单位）</w:t>
            </w:r>
          </w:p>
        </w:tc>
        <w:tc>
          <w:tcPr>
            <w:tcW w:w="156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携带物品</w:t>
            </w:r>
          </w:p>
        </w:tc>
        <w:tc>
          <w:tcPr>
            <w:tcW w:w="1887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9" w:hRule="atLeast"/>
        </w:trPr>
        <w:tc>
          <w:tcPr>
            <w:tcW w:w="787" w:type="dxa"/>
            <w:vMerge w:val="continue"/>
          </w:tcPr>
          <w:p>
            <w:pPr>
              <w:autoSpaceDE w:val="0"/>
              <w:autoSpaceDN w:val="0"/>
              <w:jc w:val="center"/>
              <w:rPr>
                <w:rFonts w:ascii="仿宋_GB2312" w:hAnsi="仿宋_GB2312" w:eastAsia="仿宋_GB2312" w:cs="仿宋_GB2312"/>
                <w:szCs w:val="24"/>
              </w:rPr>
            </w:pPr>
          </w:p>
        </w:tc>
        <w:tc>
          <w:tcPr>
            <w:tcW w:w="778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16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60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87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9" w:hRule="atLeast"/>
        </w:trPr>
        <w:tc>
          <w:tcPr>
            <w:tcW w:w="787" w:type="dxa"/>
            <w:vMerge w:val="continue"/>
          </w:tcPr>
          <w:p>
            <w:pPr>
              <w:autoSpaceDE w:val="0"/>
              <w:autoSpaceDN w:val="0"/>
              <w:jc w:val="center"/>
              <w:rPr>
                <w:rFonts w:ascii="仿宋_GB2312" w:hAnsi="仿宋_GB2312" w:eastAsia="仿宋_GB2312" w:cs="仿宋_GB2312"/>
                <w:szCs w:val="24"/>
              </w:rPr>
            </w:pPr>
          </w:p>
        </w:tc>
        <w:tc>
          <w:tcPr>
            <w:tcW w:w="778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16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60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87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3" w:hRule="atLeast"/>
        </w:trPr>
        <w:tc>
          <w:tcPr>
            <w:tcW w:w="787" w:type="dxa"/>
            <w:vMerge w:val="continue"/>
          </w:tcPr>
          <w:p>
            <w:pPr>
              <w:autoSpaceDE w:val="0"/>
              <w:autoSpaceDN w:val="0"/>
              <w:jc w:val="center"/>
              <w:rPr>
                <w:rFonts w:ascii="仿宋_GB2312" w:hAnsi="仿宋_GB2312" w:eastAsia="仿宋_GB2312" w:cs="仿宋_GB2312"/>
                <w:szCs w:val="24"/>
              </w:rPr>
            </w:pPr>
          </w:p>
        </w:tc>
        <w:tc>
          <w:tcPr>
            <w:tcW w:w="778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16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60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87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9" w:hRule="atLeast"/>
        </w:trPr>
        <w:tc>
          <w:tcPr>
            <w:tcW w:w="787" w:type="dxa"/>
            <w:vMerge w:val="continue"/>
          </w:tcPr>
          <w:p>
            <w:pPr>
              <w:autoSpaceDE w:val="0"/>
              <w:autoSpaceDN w:val="0"/>
              <w:jc w:val="center"/>
              <w:rPr>
                <w:rFonts w:ascii="仿宋_GB2312" w:hAnsi="仿宋_GB2312" w:eastAsia="仿宋_GB2312" w:cs="仿宋_GB2312"/>
                <w:szCs w:val="24"/>
              </w:rPr>
            </w:pPr>
          </w:p>
        </w:tc>
        <w:tc>
          <w:tcPr>
            <w:tcW w:w="778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16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60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87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4" w:hRule="atLeast"/>
        </w:trPr>
        <w:tc>
          <w:tcPr>
            <w:tcW w:w="787" w:type="dxa"/>
            <w:vMerge w:val="continue"/>
          </w:tcPr>
          <w:p>
            <w:pPr>
              <w:autoSpaceDE w:val="0"/>
              <w:autoSpaceDN w:val="0"/>
              <w:jc w:val="center"/>
              <w:rPr>
                <w:rFonts w:ascii="仿宋_GB2312" w:hAnsi="仿宋_GB2312" w:eastAsia="仿宋_GB2312" w:cs="仿宋_GB2312"/>
                <w:szCs w:val="24"/>
              </w:rPr>
            </w:pPr>
          </w:p>
        </w:tc>
        <w:tc>
          <w:tcPr>
            <w:tcW w:w="778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16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60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87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4" w:hRule="atLeast"/>
        </w:trPr>
        <w:tc>
          <w:tcPr>
            <w:tcW w:w="787" w:type="dxa"/>
            <w:vMerge w:val="continue"/>
          </w:tcPr>
          <w:p>
            <w:pPr>
              <w:autoSpaceDE w:val="0"/>
              <w:autoSpaceDN w:val="0"/>
              <w:jc w:val="center"/>
              <w:rPr>
                <w:rFonts w:ascii="仿宋_GB2312" w:hAnsi="仿宋_GB2312" w:eastAsia="仿宋_GB2312" w:cs="仿宋_GB2312"/>
                <w:szCs w:val="24"/>
              </w:rPr>
            </w:pPr>
          </w:p>
        </w:tc>
        <w:tc>
          <w:tcPr>
            <w:tcW w:w="778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16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60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87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9" w:hRule="atLeast"/>
        </w:trPr>
        <w:tc>
          <w:tcPr>
            <w:tcW w:w="787" w:type="dxa"/>
            <w:vMerge w:val="continue"/>
          </w:tcPr>
          <w:p>
            <w:pPr>
              <w:autoSpaceDE w:val="0"/>
              <w:autoSpaceDN w:val="0"/>
              <w:jc w:val="center"/>
              <w:rPr>
                <w:rFonts w:ascii="仿宋_GB2312" w:hAnsi="仿宋_GB2312" w:eastAsia="仿宋_GB2312" w:cs="仿宋_GB2312"/>
                <w:szCs w:val="24"/>
              </w:rPr>
            </w:pPr>
          </w:p>
        </w:tc>
        <w:tc>
          <w:tcPr>
            <w:tcW w:w="778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16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60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87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3" w:hRule="atLeast"/>
        </w:trPr>
        <w:tc>
          <w:tcPr>
            <w:tcW w:w="787" w:type="dxa"/>
            <w:vMerge w:val="continue"/>
          </w:tcPr>
          <w:p>
            <w:pPr>
              <w:autoSpaceDE w:val="0"/>
              <w:autoSpaceDN w:val="0"/>
              <w:jc w:val="center"/>
              <w:rPr>
                <w:rFonts w:ascii="仿宋_GB2312" w:hAnsi="仿宋_GB2312" w:eastAsia="仿宋_GB2312" w:cs="仿宋_GB2312"/>
                <w:szCs w:val="24"/>
              </w:rPr>
            </w:pPr>
          </w:p>
        </w:tc>
        <w:tc>
          <w:tcPr>
            <w:tcW w:w="778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16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60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87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3" w:hRule="atLeast"/>
        </w:trPr>
        <w:tc>
          <w:tcPr>
            <w:tcW w:w="156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进入事由</w:t>
            </w:r>
          </w:p>
        </w:tc>
        <w:tc>
          <w:tcPr>
            <w:tcW w:w="7547" w:type="dxa"/>
            <w:gridSpan w:val="4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56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计划</w:t>
            </w:r>
            <w:r>
              <w:rPr>
                <w:rFonts w:hint="eastAsia" w:ascii="仿宋_GB2312" w:eastAsia="仿宋_GB2312"/>
                <w:sz w:val="24"/>
                <w:szCs w:val="24"/>
              </w:rPr>
              <w:t>进入时间</w:t>
            </w:r>
          </w:p>
        </w:tc>
        <w:tc>
          <w:tcPr>
            <w:tcW w:w="7547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6" w:hRule="atLeast"/>
        </w:trPr>
        <w:tc>
          <w:tcPr>
            <w:tcW w:w="1565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科技处（军工项目管理办公室）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审批意见</w:t>
            </w:r>
          </w:p>
        </w:tc>
        <w:tc>
          <w:tcPr>
            <w:tcW w:w="7547" w:type="dxa"/>
            <w:gridSpan w:val="4"/>
            <w:vAlign w:val="bottom"/>
          </w:tcPr>
          <w:p>
            <w:pPr>
              <w:wordWrap w:val="0"/>
              <w:ind w:firstLine="1200" w:firstLineChars="500"/>
              <w:jc w:val="both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签字：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                       </w:t>
            </w:r>
            <w:bookmarkStart w:id="0" w:name="_GoBack"/>
            <w:bookmarkEnd w:id="0"/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年    月  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156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保密办公室</w:t>
            </w:r>
          </w:p>
          <w:p>
            <w:pPr>
              <w:jc w:val="center"/>
              <w:rPr>
                <w:rFonts w:ascii="仿宋_GB2312" w:hAnsi="Calibri" w:eastAsia="仿宋_GB2312" w:cstheme="minorBidi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审批意见</w:t>
            </w:r>
          </w:p>
        </w:tc>
        <w:tc>
          <w:tcPr>
            <w:tcW w:w="7547" w:type="dxa"/>
            <w:gridSpan w:val="4"/>
            <w:vAlign w:val="top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ind w:firstLine="720" w:firstLineChars="300"/>
              <w:rPr>
                <w:rFonts w:ascii="仿宋_GB2312" w:hAnsi="Calibri" w:eastAsia="仿宋_GB2312" w:cstheme="minorBidi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主任</w:t>
            </w:r>
            <w:r>
              <w:rPr>
                <w:rFonts w:hint="eastAsia" w:ascii="仿宋_GB2312" w:eastAsia="仿宋_GB2312"/>
                <w:sz w:val="24"/>
                <w:szCs w:val="24"/>
              </w:rPr>
              <w:t xml:space="preserve">签字：           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1565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Calibri" w:eastAsia="仿宋_GB2312" w:cstheme="minorBidi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备注</w:t>
            </w:r>
          </w:p>
        </w:tc>
        <w:tc>
          <w:tcPr>
            <w:tcW w:w="7547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Calibri" w:eastAsia="仿宋_GB2312" w:cstheme="minorBidi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本表由保密要害部门部位留存备查。</w:t>
            </w:r>
          </w:p>
        </w:tc>
      </w:tr>
    </w:tbl>
    <w:p>
      <w:pPr>
        <w:rPr>
          <w:rFonts w:ascii="仿宋" w:hAnsi="仿宋" w:cs="Times New Roman"/>
          <w:b/>
          <w:bCs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60" w:lineRule="auto"/>
      </w:pPr>
      <w:r>
        <w:separator/>
      </w:r>
    </w:p>
  </w:footnote>
  <w:footnote w:type="continuationSeparator" w:id="1">
    <w:p>
      <w:pPr>
        <w:spacing w:line="2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2MjNlNzc3OTZmYWQ5YjMyNjg1MDFmNThjN2QzZGEifQ=="/>
    <w:docVar w:name="KSO_WPS_MARK_KEY" w:val="0f5c48cf-d706-4a3b-b363-a34bbc259850"/>
  </w:docVars>
  <w:rsids>
    <w:rsidRoot w:val="77766E35"/>
    <w:rsid w:val="000A2024"/>
    <w:rsid w:val="00425487"/>
    <w:rsid w:val="00DF7D43"/>
    <w:rsid w:val="30AF2BB2"/>
    <w:rsid w:val="37F4760F"/>
    <w:rsid w:val="44862FD8"/>
    <w:rsid w:val="682E5386"/>
    <w:rsid w:val="77766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60" w:lineRule="auto"/>
    </w:pPr>
    <w:rPr>
      <w:rFonts w:ascii="Calibri" w:hAnsi="Calibri" w:eastAsiaTheme="minorEastAsia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="Calibri" w:hAnsi="Calibri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 w:hAnsi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145</Words>
  <Characters>145</Characters>
  <Lines>1</Lines>
  <Paragraphs>1</Paragraphs>
  <TotalTime>1</TotalTime>
  <ScaleCrop>false</ScaleCrop>
  <LinksUpToDate>false</LinksUpToDate>
  <CharactersWithSpaces>201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2021-09-18T06:06:00Z</dcterms:created>
  <dc:creator>Hermione</dc:creator>
  <cp:lastModifiedBy>Allen</cp:lastModifiedBy>
  <dcterms:modified xsi:type="dcterms:W3CDTF">2024-07-22T03:18:42Z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F08CE509D8B741E8A0C74FAED07A3A79</vt:lpwstr>
  </property>
</Properties>
</file>